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254C42" w:rsidRDefault="002B0374">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End w:id="0"/>
      <w:bookmarkEnd w:id="1"/>
      <w:r>
        <w:rPr>
          <w:rFonts w:ascii="Arial" w:hAnsi="Arial" w:cs="Arial" w:hint="eastAsia"/>
          <w:b/>
          <w:sz w:val="24"/>
          <w:szCs w:val="24"/>
        </w:rPr>
        <w:t>3GPP TSG-RAN WG4 Meeting # 11</w:t>
      </w:r>
      <w:r w:rsidR="006E3FE7">
        <w:rPr>
          <w:rFonts w:ascii="Arial" w:hAnsi="Arial" w:cs="Arial"/>
          <w:b/>
          <w:sz w:val="24"/>
          <w:szCs w:val="24"/>
        </w:rPr>
        <w:t>6bis</w:t>
      </w:r>
      <w:r>
        <w:rPr>
          <w:rFonts w:ascii="Arial" w:hAnsi="Arial" w:cs="Arial" w:hint="eastAsia"/>
          <w:b/>
          <w:sz w:val="24"/>
          <w:szCs w:val="24"/>
        </w:rPr>
        <w:t xml:space="preserve">                                 </w:t>
      </w:r>
      <w:bookmarkStart w:id="3" w:name="_GoBack"/>
      <w:bookmarkEnd w:id="3"/>
      <w:r w:rsidR="00DC5298" w:rsidRPr="00DC5298">
        <w:rPr>
          <w:rFonts w:ascii="Arial" w:hAnsi="Arial" w:cs="Arial"/>
          <w:b/>
          <w:sz w:val="24"/>
          <w:szCs w:val="24"/>
        </w:rPr>
        <w:t>R4-2514148</w:t>
      </w:r>
    </w:p>
    <w:bookmarkEnd w:id="2"/>
    <w:p w:rsidR="004B3DE8" w:rsidRDefault="004B3DE8" w:rsidP="004B3DE8">
      <w:pPr>
        <w:pStyle w:val="ac"/>
        <w:tabs>
          <w:tab w:val="clear" w:pos="4680"/>
          <w:tab w:val="clear" w:pos="9360"/>
          <w:tab w:val="right" w:pos="9781"/>
          <w:tab w:val="right" w:pos="13323"/>
        </w:tabs>
        <w:spacing w:before="120" w:after="120"/>
        <w:rPr>
          <w:rFonts w:ascii="Arial" w:hAnsi="Arial" w:cs="Arial"/>
          <w:b/>
          <w:sz w:val="24"/>
          <w:szCs w:val="24"/>
        </w:rPr>
      </w:pPr>
      <w:r w:rsidRPr="00BB1C4F">
        <w:rPr>
          <w:rFonts w:ascii="Arial" w:hAnsi="Arial" w:cs="Arial"/>
          <w:b/>
          <w:sz w:val="24"/>
          <w:szCs w:val="24"/>
        </w:rPr>
        <w:t>Prague, CZ, 13rd – 17th, Oct. 2025</w:t>
      </w:r>
    </w:p>
    <w:p w:rsidR="00254C42" w:rsidRPr="004B3DE8" w:rsidRDefault="00254C42">
      <w:pPr>
        <w:pStyle w:val="ac"/>
        <w:widowControl w:val="0"/>
        <w:tabs>
          <w:tab w:val="clear" w:pos="4680"/>
          <w:tab w:val="clear" w:pos="9360"/>
          <w:tab w:val="right" w:pos="10440"/>
          <w:tab w:val="right" w:pos="13323"/>
        </w:tabs>
        <w:spacing w:beforeLines="0" w:afterLines="0"/>
        <w:rPr>
          <w:rFonts w:ascii="Arial" w:hAnsi="Arial" w:cs="Arial"/>
          <w:b/>
          <w:sz w:val="24"/>
          <w:szCs w:val="24"/>
        </w:rPr>
      </w:pPr>
    </w:p>
    <w:p w:rsidR="00254C42" w:rsidRDefault="00254C42">
      <w:pPr>
        <w:pStyle w:val="ac"/>
        <w:widowControl w:val="0"/>
        <w:tabs>
          <w:tab w:val="clear" w:pos="4680"/>
          <w:tab w:val="clear" w:pos="9360"/>
          <w:tab w:val="right" w:pos="10440"/>
          <w:tab w:val="right" w:pos="13323"/>
        </w:tabs>
        <w:spacing w:beforeLines="0" w:afterLines="0"/>
        <w:rPr>
          <w:rFonts w:ascii="Arial" w:hAnsi="Arial" w:cs="Arial"/>
          <w:b/>
          <w:sz w:val="24"/>
          <w:szCs w:val="24"/>
        </w:rPr>
      </w:pPr>
    </w:p>
    <w:p w:rsidR="00254C42" w:rsidRDefault="002B0374">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hint="eastAsia"/>
          <w:b/>
          <w:sz w:val="24"/>
        </w:rPr>
        <w:t>Discussion o</w:t>
      </w:r>
      <w:r>
        <w:rPr>
          <w:rFonts w:ascii="Arial" w:hAnsi="Arial" w:hint="eastAsia"/>
          <w:b/>
          <w:sz w:val="24"/>
          <w:lang w:val="pt-BR"/>
        </w:rPr>
        <w:t>n</w:t>
      </w:r>
      <w:r>
        <w:rPr>
          <w:rFonts w:ascii="Arial" w:hAnsi="Arial" w:hint="eastAsia"/>
          <w:b/>
          <w:sz w:val="24"/>
        </w:rPr>
        <w:t xml:space="preserve"> demodulation performance requirements for </w:t>
      </w:r>
      <w:r w:rsidR="00262853">
        <w:rPr>
          <w:rFonts w:ascii="Arial" w:hAnsi="Arial" w:hint="eastAsia"/>
          <w:b/>
          <w:sz w:val="24"/>
        </w:rPr>
        <w:t>6</w:t>
      </w:r>
      <w:r>
        <w:rPr>
          <w:rFonts w:ascii="Arial" w:hAnsi="Arial" w:hint="eastAsia"/>
          <w:b/>
          <w:sz w:val="24"/>
        </w:rPr>
        <w:t xml:space="preserve">Rx </w:t>
      </w:r>
      <w:r w:rsidR="00262853">
        <w:rPr>
          <w:rFonts w:ascii="Arial" w:hAnsi="Arial"/>
          <w:b/>
          <w:sz w:val="24"/>
        </w:rPr>
        <w:t xml:space="preserve">UE </w:t>
      </w:r>
      <w:r>
        <w:rPr>
          <w:rFonts w:ascii="Arial" w:hAnsi="Arial" w:hint="eastAsia"/>
          <w:b/>
          <w:sz w:val="24"/>
        </w:rPr>
        <w:t xml:space="preserve">with </w:t>
      </w:r>
      <w:r w:rsidR="00262853">
        <w:rPr>
          <w:rFonts w:ascii="Arial" w:hAnsi="Arial" w:hint="eastAsia"/>
          <w:b/>
          <w:sz w:val="24"/>
        </w:rPr>
        <w:t>interference</w:t>
      </w:r>
    </w:p>
    <w:p w:rsidR="00254C42" w:rsidRDefault="002B0374">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ZTE Corporation, Sanechips</w:t>
      </w:r>
    </w:p>
    <w:p w:rsidR="00254C42" w:rsidRDefault="002B0374">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245F9A">
        <w:rPr>
          <w:rFonts w:ascii="Arial" w:hAnsi="Arial"/>
          <w:b/>
          <w:sz w:val="24"/>
          <w:lang w:val="pt-BR"/>
        </w:rPr>
        <w:t>7.5.4</w:t>
      </w:r>
    </w:p>
    <w:p w:rsidR="00254C42" w:rsidRDefault="002B0374">
      <w:pPr>
        <w:widowControl w:val="0"/>
        <w:tabs>
          <w:tab w:val="left" w:pos="1985"/>
        </w:tabs>
        <w:spacing w:before="120" w:after="120"/>
        <w:ind w:left="1980" w:hanging="1980"/>
        <w:outlineLvl w:val="0"/>
        <w:rPr>
          <w:rStyle w:val="afb"/>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Approval</w:t>
      </w:r>
    </w:p>
    <w:p w:rsidR="00254C42" w:rsidRDefault="002B0374">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254C42" w:rsidRDefault="002B0374">
      <w:pPr>
        <w:spacing w:before="120" w:after="120"/>
        <w:rPr>
          <w:szCs w:val="22"/>
        </w:rPr>
      </w:pPr>
      <w:r>
        <w:rPr>
          <w:rFonts w:hint="eastAsia"/>
          <w:szCs w:val="22"/>
        </w:rPr>
        <w:t>In RAN #10</w:t>
      </w:r>
      <w:r w:rsidR="008F712E">
        <w:rPr>
          <w:szCs w:val="22"/>
        </w:rPr>
        <w:t>9</w:t>
      </w:r>
      <w:r>
        <w:rPr>
          <w:rFonts w:hint="eastAsia"/>
          <w:szCs w:val="22"/>
        </w:rPr>
        <w:t xml:space="preserve"> meeting, the new WID of UE performance requirements for </w:t>
      </w:r>
      <w:r w:rsidR="008F712E">
        <w:rPr>
          <w:szCs w:val="22"/>
        </w:rPr>
        <w:t>6</w:t>
      </w:r>
      <w:r>
        <w:rPr>
          <w:rFonts w:hint="eastAsia"/>
          <w:szCs w:val="22"/>
        </w:rPr>
        <w:t xml:space="preserve">Rx </w:t>
      </w:r>
      <w:r w:rsidR="008F712E">
        <w:rPr>
          <w:szCs w:val="22"/>
        </w:rPr>
        <w:t xml:space="preserve">UE </w:t>
      </w:r>
      <w:r>
        <w:rPr>
          <w:rFonts w:hint="eastAsia"/>
          <w:szCs w:val="22"/>
        </w:rPr>
        <w:t>devices</w:t>
      </w:r>
      <w:r w:rsidR="008F712E">
        <w:rPr>
          <w:szCs w:val="22"/>
        </w:rPr>
        <w:t xml:space="preserve"> (</w:t>
      </w:r>
      <w:r w:rsidR="008F712E" w:rsidRPr="0053022A">
        <w:t>both handheld and FWA</w:t>
      </w:r>
      <w:r w:rsidR="008F712E">
        <w:rPr>
          <w:szCs w:val="22"/>
        </w:rPr>
        <w:t>)</w:t>
      </w:r>
      <w:r>
        <w:rPr>
          <w:rFonts w:hint="eastAsia"/>
          <w:szCs w:val="22"/>
        </w:rPr>
        <w:t xml:space="preserve">, which was approved in [1], wherein the objectives related to </w:t>
      </w:r>
      <w:r w:rsidR="008F712E">
        <w:rPr>
          <w:szCs w:val="22"/>
        </w:rPr>
        <w:t>6</w:t>
      </w:r>
      <w:r>
        <w:rPr>
          <w:rFonts w:hint="eastAsia"/>
          <w:szCs w:val="22"/>
        </w:rPr>
        <w:t xml:space="preserve">Rx </w:t>
      </w:r>
      <w:r w:rsidR="008F712E">
        <w:rPr>
          <w:szCs w:val="22"/>
        </w:rPr>
        <w:t xml:space="preserve">UE </w:t>
      </w:r>
      <w:r>
        <w:rPr>
          <w:rFonts w:hint="eastAsia"/>
          <w:szCs w:val="22"/>
        </w:rPr>
        <w:t>are listed as below:</w:t>
      </w:r>
    </w:p>
    <w:tbl>
      <w:tblPr>
        <w:tblStyle w:val="af3"/>
        <w:tblW w:w="0" w:type="auto"/>
        <w:tblLook w:val="04A0" w:firstRow="1" w:lastRow="0" w:firstColumn="1" w:lastColumn="0" w:noHBand="0" w:noVBand="1"/>
      </w:tblPr>
      <w:tblGrid>
        <w:gridCol w:w="9876"/>
      </w:tblGrid>
      <w:tr w:rsidR="00254C42">
        <w:tc>
          <w:tcPr>
            <w:tcW w:w="9876" w:type="dxa"/>
          </w:tcPr>
          <w:p w:rsidR="008F712E" w:rsidRPr="0053022A" w:rsidRDefault="008F712E" w:rsidP="008F712E">
            <w:pPr>
              <w:numPr>
                <w:ilvl w:val="0"/>
                <w:numId w:val="9"/>
              </w:numPr>
              <w:suppressAutoHyphens/>
              <w:overflowPunct/>
              <w:autoSpaceDE/>
              <w:autoSpaceDN/>
              <w:adjustRightInd/>
              <w:spacing w:beforeLines="0" w:before="120" w:afterLines="0" w:after="120" w:line="240" w:lineRule="auto"/>
              <w:ind w:hanging="418"/>
              <w:jc w:val="left"/>
            </w:pPr>
            <w:r w:rsidRPr="0053022A">
              <w:t>Define the following performance requirements for 6Rx UE (both handheld and FWA) with interference</w:t>
            </w:r>
          </w:p>
          <w:p w:rsidR="008F712E" w:rsidRPr="0053022A" w:rsidRDefault="008F712E" w:rsidP="008F712E">
            <w:pPr>
              <w:numPr>
                <w:ilvl w:val="1"/>
                <w:numId w:val="9"/>
              </w:numPr>
              <w:suppressAutoHyphens/>
              <w:overflowPunct/>
              <w:autoSpaceDE/>
              <w:autoSpaceDN/>
              <w:adjustRightInd/>
              <w:spacing w:beforeLines="0" w:before="120" w:afterLines="0" w:after="120" w:line="240" w:lineRule="auto"/>
              <w:ind w:hanging="418"/>
              <w:jc w:val="left"/>
            </w:pPr>
            <w:r w:rsidRPr="0053022A">
              <w:t>PDSCH demodulation with inter-cell interference with MMSE-IRC receiver</w:t>
            </w:r>
          </w:p>
          <w:p w:rsidR="008F712E" w:rsidRPr="0053022A" w:rsidRDefault="008F712E" w:rsidP="008F712E">
            <w:pPr>
              <w:numPr>
                <w:ilvl w:val="2"/>
                <w:numId w:val="9"/>
              </w:numPr>
              <w:suppressAutoHyphens/>
              <w:overflowPunct/>
              <w:autoSpaceDE/>
              <w:autoSpaceDN/>
              <w:adjustRightInd/>
              <w:spacing w:beforeLines="0" w:before="120" w:afterLines="0" w:after="120" w:line="240" w:lineRule="auto"/>
              <w:ind w:hanging="418"/>
              <w:jc w:val="left"/>
            </w:pPr>
            <w:r w:rsidRPr="0053022A">
              <w:t>Use the Rel-17 interference model for 2/4Rx UE as a baseline</w:t>
            </w:r>
          </w:p>
          <w:p w:rsidR="008F712E" w:rsidRPr="0053022A" w:rsidRDefault="008F712E" w:rsidP="008F712E">
            <w:pPr>
              <w:numPr>
                <w:ilvl w:val="2"/>
                <w:numId w:val="9"/>
              </w:numPr>
              <w:suppressAutoHyphens/>
              <w:overflowPunct/>
              <w:autoSpaceDE/>
              <w:autoSpaceDN/>
              <w:adjustRightInd/>
              <w:spacing w:beforeLines="0" w:before="120" w:afterLines="0" w:after="120" w:line="240" w:lineRule="auto"/>
              <w:ind w:hanging="418"/>
              <w:jc w:val="left"/>
            </w:pPr>
            <w:r w:rsidRPr="0053022A">
              <w:t xml:space="preserve">Up to 4 MIMO layers for target cell </w:t>
            </w:r>
          </w:p>
          <w:p w:rsidR="008F712E" w:rsidRPr="0053022A" w:rsidRDefault="008F712E" w:rsidP="008F712E">
            <w:pPr>
              <w:numPr>
                <w:ilvl w:val="1"/>
                <w:numId w:val="9"/>
              </w:numPr>
              <w:suppressAutoHyphens/>
              <w:overflowPunct/>
              <w:autoSpaceDE/>
              <w:autoSpaceDN/>
              <w:adjustRightInd/>
              <w:spacing w:beforeLines="0" w:before="120" w:afterLines="0" w:after="120" w:line="240" w:lineRule="auto"/>
              <w:ind w:hanging="418"/>
              <w:jc w:val="left"/>
            </w:pPr>
            <w:r w:rsidRPr="0053022A">
              <w:t>Specify CQI reporting requirements with inter-cell interference with MMSE-IRC receiver</w:t>
            </w:r>
          </w:p>
          <w:p w:rsidR="008F712E" w:rsidRPr="0053022A" w:rsidRDefault="008F712E" w:rsidP="008F712E">
            <w:pPr>
              <w:numPr>
                <w:ilvl w:val="2"/>
                <w:numId w:val="9"/>
              </w:numPr>
              <w:suppressAutoHyphens/>
              <w:overflowPunct/>
              <w:autoSpaceDE/>
              <w:autoSpaceDN/>
              <w:adjustRightInd/>
              <w:spacing w:beforeLines="0" w:before="120" w:afterLines="0" w:after="120" w:line="240" w:lineRule="auto"/>
              <w:ind w:hanging="418"/>
              <w:jc w:val="left"/>
            </w:pPr>
            <w:r w:rsidRPr="0053022A">
              <w:t>Note 3: The start of the work is postponed until when the decision to define the R19 CQI requirements without interference is made, and will only start when there is R19 CQI requirements without interference.</w:t>
            </w:r>
          </w:p>
          <w:p w:rsidR="008F712E" w:rsidRPr="0053022A" w:rsidRDefault="008F712E" w:rsidP="008F712E">
            <w:pPr>
              <w:numPr>
                <w:ilvl w:val="1"/>
                <w:numId w:val="9"/>
              </w:numPr>
              <w:suppressAutoHyphens/>
              <w:overflowPunct/>
              <w:autoSpaceDE/>
              <w:autoSpaceDN/>
              <w:adjustRightInd/>
              <w:spacing w:beforeLines="0" w:before="120" w:afterLines="0" w:after="120" w:line="240" w:lineRule="auto"/>
              <w:ind w:hanging="418"/>
              <w:jc w:val="left"/>
            </w:pPr>
            <w:r w:rsidRPr="0053022A">
              <w:t>PDSCH demodulation requirements with intra-cell inter-user interference with MMSE-IRC receiver</w:t>
            </w:r>
          </w:p>
          <w:p w:rsidR="008F712E" w:rsidRPr="0053022A" w:rsidRDefault="008F712E" w:rsidP="008F712E">
            <w:pPr>
              <w:numPr>
                <w:ilvl w:val="2"/>
                <w:numId w:val="9"/>
              </w:numPr>
              <w:suppressAutoHyphens/>
              <w:overflowPunct/>
              <w:autoSpaceDE/>
              <w:autoSpaceDN/>
              <w:adjustRightInd/>
              <w:spacing w:beforeLines="0" w:before="120" w:afterLines="0" w:after="120" w:line="240" w:lineRule="auto"/>
              <w:ind w:hanging="418"/>
              <w:jc w:val="left"/>
            </w:pPr>
            <w:r w:rsidRPr="0053022A">
              <w:t>Use the existing interference model for 2/4Rx UE as a baseline</w:t>
            </w:r>
          </w:p>
          <w:p w:rsidR="00254C42" w:rsidRPr="008F712E" w:rsidRDefault="008F712E" w:rsidP="008F712E">
            <w:pPr>
              <w:numPr>
                <w:ilvl w:val="2"/>
                <w:numId w:val="9"/>
              </w:numPr>
              <w:suppressAutoHyphens/>
              <w:overflowPunct/>
              <w:autoSpaceDE/>
              <w:autoSpaceDN/>
              <w:adjustRightInd/>
              <w:spacing w:beforeLines="0" w:before="120" w:afterLines="0" w:after="120" w:line="240" w:lineRule="auto"/>
              <w:ind w:hanging="418"/>
              <w:jc w:val="left"/>
            </w:pPr>
            <w:r w:rsidRPr="0053022A">
              <w:rPr>
                <w:lang w:eastAsia="x-none"/>
              </w:rPr>
              <w:t>Up to 2 MIMO layers for each user</w:t>
            </w:r>
          </w:p>
        </w:tc>
      </w:tr>
    </w:tbl>
    <w:p w:rsidR="00254C42" w:rsidRDefault="002B0374">
      <w:pPr>
        <w:spacing w:before="120" w:after="120"/>
        <w:rPr>
          <w:szCs w:val="22"/>
        </w:rPr>
      </w:pPr>
      <w:r>
        <w:rPr>
          <w:rFonts w:hint="eastAsia"/>
          <w:szCs w:val="22"/>
        </w:rPr>
        <w:t xml:space="preserve">In this contribution, we give some initial discussions on the </w:t>
      </w:r>
      <w:r>
        <w:t xml:space="preserve">UE performance requirements for </w:t>
      </w:r>
      <w:r w:rsidR="008F712E">
        <w:t>6</w:t>
      </w:r>
      <w:r>
        <w:t>Rx device</w:t>
      </w:r>
      <w:r w:rsidR="008F712E">
        <w:t>s (both handheld and FWA)</w:t>
      </w:r>
      <w:r>
        <w:rPr>
          <w:rFonts w:hint="eastAsia"/>
        </w:rPr>
        <w:t>, which include inter-cell interference cancellation and intra-cell inter-user interference cancellation.</w:t>
      </w:r>
    </w:p>
    <w:p w:rsidR="00254C42" w:rsidRDefault="002B0374">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rsidR="00254C42" w:rsidRDefault="002B0374">
      <w:pPr>
        <w:widowControl w:val="0"/>
        <w:spacing w:beforeLines="100" w:before="240" w:afterLines="0" w:line="240" w:lineRule="auto"/>
      </w:pPr>
      <w:r>
        <w:rPr>
          <w:rFonts w:hint="eastAsia"/>
        </w:rPr>
        <w:t>As we all know, co-channel inter-cell and intra-cell inter-user interference cancellation performance requirements were introduced in Rel-17. And in Rel-1</w:t>
      </w:r>
      <w:r w:rsidR="008F712E">
        <w:t>9</w:t>
      </w:r>
      <w:r>
        <w:rPr>
          <w:rFonts w:hint="eastAsia"/>
        </w:rPr>
        <w:t xml:space="preserve">, RAN4 introduced </w:t>
      </w:r>
      <w:r w:rsidR="008F712E">
        <w:t>6</w:t>
      </w:r>
      <w:r>
        <w:rPr>
          <w:rFonts w:hint="eastAsia"/>
        </w:rPr>
        <w:t xml:space="preserve">Rx demodulation requirements for PDSCH and CSI performance. With </w:t>
      </w:r>
      <w:r w:rsidR="008F712E">
        <w:t>6</w:t>
      </w:r>
      <w:r>
        <w:rPr>
          <w:rFonts w:hint="eastAsia"/>
        </w:rPr>
        <w:t xml:space="preserve">Rx, larger performance gain can be verified, due to larger spatial domain freedom compared to 2/4Rx. As a consequence, from demodulation perspective, there are more benefits to define UE performance requirements for </w:t>
      </w:r>
      <w:r w:rsidR="008F712E">
        <w:t>6</w:t>
      </w:r>
      <w:r>
        <w:rPr>
          <w:rFonts w:hint="eastAsia"/>
        </w:rPr>
        <w:t xml:space="preserve">Rx </w:t>
      </w:r>
      <w:r w:rsidR="008F712E">
        <w:t xml:space="preserve">UE </w:t>
      </w:r>
      <w:r>
        <w:rPr>
          <w:rFonts w:hint="eastAsia"/>
        </w:rPr>
        <w:t>devices under interference scenarios.</w:t>
      </w:r>
    </w:p>
    <w:p w:rsidR="00254C42" w:rsidRDefault="002B0374">
      <w:pPr>
        <w:numPr>
          <w:ilvl w:val="1"/>
          <w:numId w:val="0"/>
        </w:numPr>
        <w:spacing w:before="120" w:after="120"/>
        <w:ind w:rightChars="100" w:right="210"/>
        <w:outlineLvl w:val="1"/>
        <w:rPr>
          <w:b/>
          <w:bCs/>
          <w:sz w:val="24"/>
          <w:szCs w:val="24"/>
        </w:rPr>
      </w:pPr>
      <w:r>
        <w:rPr>
          <w:rFonts w:hint="eastAsia"/>
          <w:b/>
          <w:bCs/>
          <w:sz w:val="24"/>
          <w:szCs w:val="24"/>
        </w:rPr>
        <w:t>Sub-topic 2-1 Inter-cell interference cancellation scenario</w:t>
      </w:r>
    </w:p>
    <w:p w:rsidR="00254C42" w:rsidRDefault="002B0374">
      <w:pPr>
        <w:widowControl w:val="0"/>
        <w:spacing w:beforeLines="100" w:before="240" w:afterLines="0" w:line="240" w:lineRule="auto"/>
      </w:pPr>
      <w:r>
        <w:rPr>
          <w:rFonts w:hint="eastAsia"/>
        </w:rPr>
        <w:t>Regarding the inter cell interference cancellation scenario, since RAN4 discussed receiver structure in Rel-17, and MMSE-IRC receiver type was captured in [2], since we don</w:t>
      </w:r>
      <w:r>
        <w:t>’</w:t>
      </w:r>
      <w:r>
        <w:rPr>
          <w:rFonts w:hint="eastAsia"/>
        </w:rPr>
        <w:t xml:space="preserve">t need to discuss more details anymore. </w:t>
      </w:r>
      <w:r w:rsidR="008F712E">
        <w:t>Also,</w:t>
      </w:r>
      <w:r>
        <w:rPr>
          <w:rFonts w:hint="eastAsia"/>
        </w:rPr>
        <w:t xml:space="preserve"> the WID noticed that Rel-17 interference model could be reused. From the TS 38.101-4[3], INR1= 7.77dB and </w:t>
      </w:r>
      <w:r>
        <w:rPr>
          <w:rFonts w:hint="eastAsia"/>
        </w:rPr>
        <w:lastRenderedPageBreak/>
        <w:t xml:space="preserve">INR2=2.29dB were assumed for the first strong interference cell and the second strong interference cell, or INR=7.58dB only for the interference cell. </w:t>
      </w:r>
    </w:p>
    <w:p w:rsidR="00254C42" w:rsidRDefault="002B0374">
      <w:pPr>
        <w:widowControl w:val="0"/>
        <w:spacing w:beforeLines="100" w:before="240" w:afterLines="0" w:line="240" w:lineRule="auto"/>
        <w:rPr>
          <w:b/>
          <w:bCs/>
          <w:i/>
          <w:iCs/>
          <w:szCs w:val="21"/>
        </w:rPr>
      </w:pPr>
      <w:r>
        <w:rPr>
          <w:rFonts w:hint="eastAsia"/>
          <w:b/>
          <w:bCs/>
          <w:i/>
          <w:iCs/>
          <w:szCs w:val="21"/>
        </w:rPr>
        <w:t>Proposal 1. Rel-17 INR values can be as a start point, e.g. INR1= 7.77dB and INR2=2.29dB or INR=7.58dB.</w:t>
      </w:r>
    </w:p>
    <w:p w:rsidR="00254C42" w:rsidRDefault="002B0374">
      <w:pPr>
        <w:widowControl w:val="0"/>
        <w:spacing w:beforeLines="100" w:before="240" w:afterLines="0" w:line="240" w:lineRule="auto"/>
      </w:pPr>
      <w:r>
        <w:rPr>
          <w:rFonts w:hint="eastAsia"/>
        </w:rPr>
        <w:t xml:space="preserve">Regarding the other simulation </w:t>
      </w:r>
      <w:r w:rsidR="008F712E">
        <w:t>parameters</w:t>
      </w:r>
      <w:r>
        <w:rPr>
          <w:rFonts w:hint="eastAsia"/>
        </w:rPr>
        <w:t>. rank, MCS, antenna configuration, we have the following discussion.</w:t>
      </w:r>
    </w:p>
    <w:p w:rsidR="00723FBF" w:rsidRDefault="002B0374">
      <w:pPr>
        <w:widowControl w:val="0"/>
        <w:spacing w:beforeLines="100" w:before="240" w:afterLines="0" w:line="240" w:lineRule="auto"/>
      </w:pPr>
      <w:r>
        <w:rPr>
          <w:rFonts w:hint="eastAsia"/>
        </w:rPr>
        <w:t xml:space="preserve">With </w:t>
      </w:r>
      <w:r w:rsidR="008F712E">
        <w:t>6</w:t>
      </w:r>
      <w:r>
        <w:rPr>
          <w:rFonts w:hint="eastAsia"/>
        </w:rPr>
        <w:t xml:space="preserve">Rx for </w:t>
      </w:r>
      <w:r w:rsidR="008F712E">
        <w:t xml:space="preserve">UE devices, </w:t>
      </w:r>
      <w:r>
        <w:rPr>
          <w:rFonts w:hint="eastAsia"/>
        </w:rPr>
        <w:t xml:space="preserve">which is a high processing capability. The number of layers could be up to </w:t>
      </w:r>
      <w:r w:rsidR="008F712E">
        <w:t>6</w:t>
      </w:r>
      <w:r>
        <w:rPr>
          <w:rFonts w:hint="eastAsia"/>
        </w:rPr>
        <w:t xml:space="preserve"> layers. </w:t>
      </w:r>
      <w:r w:rsidR="00723FBF">
        <w:t>As mentioned in the WID [1], only up</w:t>
      </w:r>
      <w:r w:rsidR="00723FBF" w:rsidRPr="00723FBF">
        <w:t xml:space="preserve"> to 4 MIMO layers for target cell</w:t>
      </w:r>
      <w:r w:rsidR="00723FBF">
        <w:t xml:space="preserve">. Thus, we propose to consider 2 </w:t>
      </w:r>
      <w:r w:rsidR="00DB5AF9">
        <w:t>layers,</w:t>
      </w:r>
      <w:r w:rsidR="00723FBF">
        <w:t xml:space="preserve"> 4layers for serving cell</w:t>
      </w:r>
      <w:r w:rsidR="007067E7">
        <w:t xml:space="preserve"> with inter-cell interference</w:t>
      </w:r>
      <w:r w:rsidR="00723FBF">
        <w:t>.</w:t>
      </w:r>
    </w:p>
    <w:p w:rsidR="00254C42" w:rsidRDefault="002B0374">
      <w:pPr>
        <w:widowControl w:val="0"/>
        <w:spacing w:beforeLines="100" w:before="240" w:afterLines="0" w:line="240" w:lineRule="auto"/>
        <w:rPr>
          <w:b/>
          <w:bCs/>
          <w:i/>
          <w:iCs/>
          <w:szCs w:val="21"/>
        </w:rPr>
      </w:pPr>
      <w:r>
        <w:rPr>
          <w:rFonts w:hint="eastAsia"/>
          <w:b/>
          <w:bCs/>
          <w:i/>
          <w:iCs/>
          <w:szCs w:val="21"/>
        </w:rPr>
        <w:t>Proposal 2. Propose to consider 2layers, 4layers</w:t>
      </w:r>
      <w:r w:rsidR="00723FBF">
        <w:rPr>
          <w:b/>
          <w:bCs/>
          <w:i/>
          <w:iCs/>
          <w:szCs w:val="21"/>
        </w:rPr>
        <w:t xml:space="preserve"> for serving cell with inter-cell interference.</w:t>
      </w:r>
    </w:p>
    <w:p w:rsidR="00254C42" w:rsidRDefault="002B0374">
      <w:pPr>
        <w:widowControl w:val="0"/>
        <w:spacing w:beforeLines="100" w:before="240" w:afterLines="0" w:line="240" w:lineRule="auto"/>
      </w:pPr>
      <w:r>
        <w:rPr>
          <w:rFonts w:hint="eastAsia"/>
        </w:rPr>
        <w:t>Regarding modulation order, RAN4 introduced MCS 1</w:t>
      </w:r>
      <w:r w:rsidR="003D5F36">
        <w:t>7</w:t>
      </w:r>
      <w:r>
        <w:rPr>
          <w:rFonts w:hint="eastAsia"/>
        </w:rPr>
        <w:t xml:space="preserve"> and MCS 1</w:t>
      </w:r>
      <w:r w:rsidR="003D5F36">
        <w:t>3</w:t>
      </w:r>
      <w:r>
        <w:rPr>
          <w:rFonts w:hint="eastAsia"/>
        </w:rPr>
        <w:t xml:space="preserve"> for rank 2 and rank 4 for PDSCH demodulation requirements in Rel-1</w:t>
      </w:r>
      <w:r w:rsidR="003D5F36">
        <w:t>9 f</w:t>
      </w:r>
      <w:r w:rsidR="00B87B82">
        <w:t>or 6Rx</w:t>
      </w:r>
      <w:r>
        <w:rPr>
          <w:rFonts w:hint="eastAsia"/>
        </w:rPr>
        <w:t>. From capability perspective, we also would like to consider high modulation order. Even if high modulation order is more sensitive to interference caused by more receiver antennas.</w:t>
      </w:r>
      <w:r w:rsidR="0009232B">
        <w:t xml:space="preserve"> </w:t>
      </w:r>
    </w:p>
    <w:p w:rsidR="00254C42" w:rsidRDefault="002B0374">
      <w:pPr>
        <w:widowControl w:val="0"/>
        <w:spacing w:beforeLines="100" w:before="240" w:afterLines="0" w:line="240" w:lineRule="auto"/>
        <w:rPr>
          <w:b/>
          <w:bCs/>
          <w:i/>
          <w:iCs/>
          <w:szCs w:val="21"/>
        </w:rPr>
      </w:pPr>
      <w:r>
        <w:rPr>
          <w:rFonts w:hint="eastAsia"/>
          <w:b/>
          <w:bCs/>
          <w:i/>
          <w:iCs/>
          <w:szCs w:val="21"/>
        </w:rPr>
        <w:t>Proposal 3. Propose to consider MCS 1</w:t>
      </w:r>
      <w:r w:rsidR="00083BF0">
        <w:rPr>
          <w:b/>
          <w:bCs/>
          <w:i/>
          <w:iCs/>
          <w:szCs w:val="21"/>
        </w:rPr>
        <w:t xml:space="preserve">7 for </w:t>
      </w:r>
      <w:r>
        <w:rPr>
          <w:rFonts w:hint="eastAsia"/>
          <w:b/>
          <w:bCs/>
          <w:i/>
          <w:iCs/>
          <w:szCs w:val="21"/>
        </w:rPr>
        <w:t>rank 2 and</w:t>
      </w:r>
      <w:r w:rsidR="00083BF0">
        <w:rPr>
          <w:b/>
          <w:bCs/>
          <w:i/>
          <w:iCs/>
          <w:szCs w:val="21"/>
        </w:rPr>
        <w:t xml:space="preserve"> MCS 13</w:t>
      </w:r>
      <w:r>
        <w:rPr>
          <w:rFonts w:hint="eastAsia"/>
          <w:b/>
          <w:bCs/>
          <w:i/>
          <w:iCs/>
          <w:szCs w:val="21"/>
        </w:rPr>
        <w:t xml:space="preserve"> </w:t>
      </w:r>
      <w:r w:rsidR="00083BF0">
        <w:rPr>
          <w:b/>
          <w:bCs/>
          <w:i/>
          <w:iCs/>
          <w:szCs w:val="21"/>
        </w:rPr>
        <w:t xml:space="preserve">for </w:t>
      </w:r>
      <w:r>
        <w:rPr>
          <w:rFonts w:hint="eastAsia"/>
          <w:b/>
          <w:bCs/>
          <w:i/>
          <w:iCs/>
          <w:szCs w:val="21"/>
        </w:rPr>
        <w:t xml:space="preserve">rank 4 </w:t>
      </w:r>
      <w:r w:rsidR="00200E5E">
        <w:rPr>
          <w:b/>
          <w:bCs/>
          <w:i/>
          <w:iCs/>
          <w:szCs w:val="21"/>
        </w:rPr>
        <w:t>as starting point.</w:t>
      </w:r>
    </w:p>
    <w:p w:rsidR="00254C42" w:rsidRDefault="002B0374">
      <w:pPr>
        <w:widowControl w:val="0"/>
        <w:spacing w:beforeLines="100" w:before="240" w:afterLines="0" w:line="240" w:lineRule="auto"/>
      </w:pPr>
      <w:r>
        <w:rPr>
          <w:rFonts w:hint="eastAsia"/>
        </w:rPr>
        <w:t xml:space="preserve">With </w:t>
      </w:r>
      <w:r w:rsidR="0009232B" w:rsidRPr="0009232B">
        <w:t>handheld and FWA</w:t>
      </w:r>
      <w:r w:rsidR="0009232B" w:rsidRPr="0009232B">
        <w:rPr>
          <w:rFonts w:hint="eastAsia"/>
        </w:rPr>
        <w:t xml:space="preserve"> </w:t>
      </w:r>
      <w:r>
        <w:rPr>
          <w:rFonts w:hint="eastAsia"/>
        </w:rPr>
        <w:t xml:space="preserve">devices, </w:t>
      </w:r>
      <w:r w:rsidR="0009232B">
        <w:t xml:space="preserve">if RAN4 wants </w:t>
      </w:r>
      <w:r w:rsidR="00256BB4">
        <w:t xml:space="preserve">to define one set </w:t>
      </w:r>
      <w:r w:rsidR="00341C05">
        <w:t>of requirements</w:t>
      </w:r>
      <w:r w:rsidR="00256BB4">
        <w:t xml:space="preserve"> for both </w:t>
      </w:r>
      <w:r w:rsidR="00256BB4" w:rsidRPr="00256BB4">
        <w:t>handheld and FWA devices</w:t>
      </w:r>
      <w:r w:rsidR="00256BB4">
        <w:t xml:space="preserve">, we prefer to consider TDLA channel model. If RAN4 wants to define separate requirements for both </w:t>
      </w:r>
      <w:r w:rsidR="00256BB4" w:rsidRPr="00256BB4">
        <w:t>handheld and FWA devices</w:t>
      </w:r>
      <w:r w:rsidR="00256BB4">
        <w:t xml:space="preserve">, we prefer to consider TDLA </w:t>
      </w:r>
      <w:r w:rsidR="00650924">
        <w:t>channel model for FWA device, and TDLC for handheld UE.</w:t>
      </w:r>
      <w:r w:rsidR="00B125C4">
        <w:t xml:space="preserve"> </w:t>
      </w:r>
      <w:r w:rsidR="00B125C4">
        <w:rPr>
          <w:rFonts w:hint="eastAsia"/>
        </w:rPr>
        <w:t>However</w:t>
      </w:r>
      <w:r w:rsidR="00B125C4">
        <w:t>, in Rel-19 discussion, only one propagation model TDLA30-10 is considered</w:t>
      </w:r>
      <w:r w:rsidR="00785166">
        <w:t>.</w:t>
      </w:r>
    </w:p>
    <w:p w:rsidR="00254C42" w:rsidRDefault="002B0374">
      <w:pPr>
        <w:widowControl w:val="0"/>
        <w:spacing w:beforeLines="100" w:before="240" w:afterLines="0" w:line="240" w:lineRule="auto"/>
        <w:rPr>
          <w:b/>
          <w:bCs/>
          <w:i/>
          <w:iCs/>
          <w:szCs w:val="21"/>
        </w:rPr>
      </w:pPr>
      <w:r>
        <w:rPr>
          <w:rFonts w:hint="eastAsia"/>
          <w:b/>
          <w:bCs/>
          <w:i/>
          <w:iCs/>
          <w:szCs w:val="21"/>
        </w:rPr>
        <w:t xml:space="preserve">Proposal 4. </w:t>
      </w:r>
      <w:r w:rsidR="00785166">
        <w:rPr>
          <w:b/>
          <w:bCs/>
          <w:i/>
          <w:iCs/>
          <w:szCs w:val="21"/>
        </w:rPr>
        <w:t xml:space="preserve">Propose to consider TDLA30-10 propagation model for both </w:t>
      </w:r>
      <w:r w:rsidR="00785166" w:rsidRPr="00785166">
        <w:rPr>
          <w:b/>
          <w:bCs/>
          <w:i/>
          <w:iCs/>
          <w:szCs w:val="21"/>
        </w:rPr>
        <w:t>handheld and FWA devices</w:t>
      </w:r>
      <w:r w:rsidR="00785166">
        <w:rPr>
          <w:b/>
          <w:bCs/>
          <w:i/>
          <w:iCs/>
          <w:szCs w:val="21"/>
        </w:rPr>
        <w:t>.</w:t>
      </w:r>
    </w:p>
    <w:p w:rsidR="00254C42" w:rsidRDefault="002B0374">
      <w:pPr>
        <w:widowControl w:val="0"/>
        <w:spacing w:beforeLines="100" w:before="240" w:afterLines="0" w:line="240" w:lineRule="auto"/>
      </w:pPr>
      <w:r>
        <w:rPr>
          <w:rFonts w:hint="eastAsia"/>
        </w:rPr>
        <w:t xml:space="preserve">And for other parameters, e.g. duplex model, bandwidth and subcarrier </w:t>
      </w:r>
      <w:r w:rsidR="00FB2D49">
        <w:t>spacing,</w:t>
      </w:r>
      <w:r>
        <w:rPr>
          <w:rFonts w:hint="eastAsia"/>
        </w:rPr>
        <w:t xml:space="preserve"> we have following proposal.</w:t>
      </w:r>
    </w:p>
    <w:p w:rsidR="00254C42" w:rsidRDefault="002B0374">
      <w:pPr>
        <w:widowControl w:val="0"/>
        <w:spacing w:beforeLines="100" w:before="240" w:afterLines="0" w:line="240" w:lineRule="auto"/>
        <w:rPr>
          <w:b/>
          <w:bCs/>
          <w:i/>
          <w:iCs/>
          <w:szCs w:val="21"/>
        </w:rPr>
      </w:pPr>
      <w:r>
        <w:rPr>
          <w:rFonts w:hint="eastAsia"/>
          <w:b/>
          <w:bCs/>
          <w:i/>
          <w:iCs/>
          <w:szCs w:val="21"/>
        </w:rPr>
        <w:t>Proposal 5. Propose to consider FDD/TDD, 10M/15kHz and 40M/30kHz for demodulation requirements.</w:t>
      </w:r>
    </w:p>
    <w:p w:rsidR="00254C42" w:rsidRPr="000B6828" w:rsidRDefault="002D6915">
      <w:pPr>
        <w:widowControl w:val="0"/>
        <w:spacing w:beforeLines="100" w:before="240" w:afterLines="0" w:line="240" w:lineRule="auto"/>
      </w:pPr>
      <w:r>
        <w:t>Further</w:t>
      </w:r>
      <w:r w:rsidR="002B0374">
        <w:rPr>
          <w:rFonts w:hint="eastAsia"/>
        </w:rPr>
        <w:t xml:space="preserve"> CQI requirements, </w:t>
      </w:r>
      <w:r>
        <w:t xml:space="preserve">it is clearly pointed that the </w:t>
      </w:r>
      <w:r w:rsidRPr="002D6915">
        <w:t>CQI reporting requirements</w:t>
      </w:r>
      <w:r>
        <w:t xml:space="preserve"> need to be wait for the conclusion of Rel-19</w:t>
      </w:r>
      <w:r w:rsidR="000B6828">
        <w:t>. In the last meeting, the CQi requirements for 6Rx UE still FFS. Therefore, we propose to postpone the discussion of this issue.</w:t>
      </w:r>
    </w:p>
    <w:p w:rsidR="00254C42" w:rsidRDefault="002B0374">
      <w:pPr>
        <w:widowControl w:val="0"/>
        <w:spacing w:beforeLines="100" w:before="240" w:afterLines="0" w:line="240" w:lineRule="auto"/>
        <w:rPr>
          <w:b/>
          <w:bCs/>
          <w:i/>
          <w:iCs/>
          <w:szCs w:val="21"/>
        </w:rPr>
      </w:pPr>
      <w:r>
        <w:rPr>
          <w:rFonts w:hint="eastAsia"/>
          <w:b/>
          <w:bCs/>
          <w:i/>
          <w:iCs/>
          <w:szCs w:val="21"/>
        </w:rPr>
        <w:t xml:space="preserve">Proposal </w:t>
      </w:r>
      <w:r w:rsidR="000B6828">
        <w:rPr>
          <w:b/>
          <w:bCs/>
          <w:i/>
          <w:iCs/>
          <w:szCs w:val="21"/>
        </w:rPr>
        <w:t>6</w:t>
      </w:r>
      <w:r>
        <w:rPr>
          <w:rFonts w:hint="eastAsia"/>
          <w:b/>
          <w:bCs/>
          <w:i/>
          <w:iCs/>
          <w:szCs w:val="21"/>
        </w:rPr>
        <w:t xml:space="preserve">. </w:t>
      </w:r>
      <w:r w:rsidR="000B6828" w:rsidRPr="000B6828">
        <w:rPr>
          <w:b/>
          <w:bCs/>
          <w:i/>
          <w:iCs/>
          <w:szCs w:val="21"/>
        </w:rPr>
        <w:t xml:space="preserve">Propose to postpone the discussion of </w:t>
      </w:r>
      <w:r w:rsidR="001C2884">
        <w:rPr>
          <w:b/>
          <w:bCs/>
          <w:i/>
          <w:iCs/>
          <w:szCs w:val="21"/>
        </w:rPr>
        <w:t>CQI requirements</w:t>
      </w:r>
      <w:r w:rsidR="000B6828" w:rsidRPr="000B6828">
        <w:rPr>
          <w:b/>
          <w:bCs/>
          <w:i/>
          <w:iCs/>
          <w:szCs w:val="21"/>
        </w:rPr>
        <w:t>. Wait for the conclusion of Rel-19.</w:t>
      </w:r>
    </w:p>
    <w:p w:rsidR="00254C42" w:rsidRDefault="00254C42">
      <w:pPr>
        <w:widowControl w:val="0"/>
        <w:spacing w:beforeLines="100" w:before="240" w:afterLines="0" w:line="240" w:lineRule="auto"/>
        <w:rPr>
          <w:b/>
          <w:bCs/>
          <w:i/>
          <w:iCs/>
          <w:szCs w:val="21"/>
        </w:rPr>
      </w:pPr>
    </w:p>
    <w:p w:rsidR="00254C42" w:rsidRDefault="002B0374">
      <w:pPr>
        <w:numPr>
          <w:ilvl w:val="1"/>
          <w:numId w:val="0"/>
        </w:numPr>
        <w:spacing w:before="120" w:after="120"/>
        <w:ind w:rightChars="100" w:right="210"/>
        <w:outlineLvl w:val="1"/>
        <w:rPr>
          <w:b/>
          <w:bCs/>
          <w:sz w:val="24"/>
          <w:szCs w:val="24"/>
        </w:rPr>
      </w:pPr>
      <w:r>
        <w:rPr>
          <w:rFonts w:hint="eastAsia"/>
          <w:b/>
          <w:bCs/>
          <w:sz w:val="24"/>
          <w:szCs w:val="24"/>
        </w:rPr>
        <w:t>Sub-topic 2-2 Intra-cell inter</w:t>
      </w:r>
      <w:r w:rsidR="008C4841">
        <w:rPr>
          <w:b/>
          <w:bCs/>
          <w:sz w:val="24"/>
          <w:szCs w:val="24"/>
        </w:rPr>
        <w:t>-</w:t>
      </w:r>
      <w:r>
        <w:rPr>
          <w:rFonts w:hint="eastAsia"/>
          <w:b/>
          <w:bCs/>
          <w:sz w:val="24"/>
          <w:szCs w:val="24"/>
        </w:rPr>
        <w:t>users interference cancellation scenario</w:t>
      </w:r>
    </w:p>
    <w:p w:rsidR="00254C42" w:rsidRDefault="002B0374">
      <w:pPr>
        <w:widowControl w:val="0"/>
        <w:spacing w:beforeLines="100" w:before="240" w:afterLines="0" w:line="240" w:lineRule="auto"/>
      </w:pPr>
      <w:r>
        <w:rPr>
          <w:rFonts w:hint="eastAsia"/>
        </w:rPr>
        <w:t>Regarding the intra-cell inter</w:t>
      </w:r>
      <w:r w:rsidR="008C4841">
        <w:t>-</w:t>
      </w:r>
      <w:r>
        <w:rPr>
          <w:rFonts w:hint="eastAsia"/>
        </w:rPr>
        <w:t xml:space="preserve">users interference cancellation scenario, since RAN4 defined requirements for 2/4Rx in Rel-17 for MMSE-IRC receiver. Since RAN4 can follow the approach of Rel-17 as starting point, e.g. duplex model, bandwidth and subcarrier spacing, etc. </w:t>
      </w:r>
    </w:p>
    <w:p w:rsidR="00254C42" w:rsidRDefault="002B0374">
      <w:pPr>
        <w:widowControl w:val="0"/>
        <w:spacing w:beforeLines="100" w:before="240" w:afterLines="0" w:line="240" w:lineRule="auto"/>
      </w:pPr>
      <w:r>
        <w:rPr>
          <w:rFonts w:hint="eastAsia"/>
          <w:b/>
          <w:bCs/>
          <w:i/>
          <w:iCs/>
          <w:szCs w:val="21"/>
        </w:rPr>
        <w:t xml:space="preserve">Proposal </w:t>
      </w:r>
      <w:r w:rsidR="008C4841">
        <w:rPr>
          <w:b/>
          <w:bCs/>
          <w:i/>
          <w:iCs/>
          <w:szCs w:val="21"/>
        </w:rPr>
        <w:t>7</w:t>
      </w:r>
      <w:r>
        <w:rPr>
          <w:rFonts w:hint="eastAsia"/>
          <w:b/>
          <w:bCs/>
          <w:i/>
          <w:iCs/>
          <w:szCs w:val="21"/>
        </w:rPr>
        <w:t xml:space="preserve">. RAN4 can follow the approach of Rel-17 as start point, e.g. duplex model, bandwidth and subcarrier spacing, etc. </w:t>
      </w:r>
    </w:p>
    <w:p w:rsidR="008C4841" w:rsidRDefault="002B0374">
      <w:pPr>
        <w:widowControl w:val="0"/>
        <w:spacing w:beforeLines="100" w:before="240" w:afterLines="0" w:line="240" w:lineRule="auto"/>
      </w:pPr>
      <w:r>
        <w:rPr>
          <w:rFonts w:hint="eastAsia"/>
        </w:rPr>
        <w:t xml:space="preserve">From our understanding, following simulation parameters may need to be considered again, e.g. rank, MCS, antenna configuration and propagation condition. With </w:t>
      </w:r>
      <w:r w:rsidR="008C4841">
        <w:t>6</w:t>
      </w:r>
      <w:r>
        <w:rPr>
          <w:rFonts w:hint="eastAsia"/>
        </w:rPr>
        <w:t xml:space="preserve">Rx </w:t>
      </w:r>
      <w:r w:rsidR="008C4841">
        <w:t>UE,</w:t>
      </w:r>
      <w:r>
        <w:rPr>
          <w:rFonts w:hint="eastAsia"/>
        </w:rPr>
        <w:t xml:space="preserve"> </w:t>
      </w:r>
      <w:r w:rsidR="008C4841">
        <w:t xml:space="preserve">only rank 2+2 is specified in the WID. Therefore, only rank </w:t>
      </w:r>
      <w:r w:rsidR="008C4841">
        <w:rPr>
          <w:rFonts w:hint="eastAsia"/>
        </w:rPr>
        <w:t>2+2</w:t>
      </w:r>
      <w:r w:rsidR="008C4841">
        <w:t xml:space="preserve"> should be considered.</w:t>
      </w:r>
    </w:p>
    <w:p w:rsidR="00254C42" w:rsidRDefault="002B0374">
      <w:pPr>
        <w:widowControl w:val="0"/>
        <w:spacing w:beforeLines="100" w:before="240" w:afterLines="0" w:line="240" w:lineRule="auto"/>
      </w:pPr>
      <w:r>
        <w:rPr>
          <w:rFonts w:hint="eastAsia"/>
        </w:rPr>
        <w:t>Regarding modulation order, we prefer considering MCS 13 and MCS 17 as starting point.</w:t>
      </w:r>
    </w:p>
    <w:p w:rsidR="00254C42" w:rsidRDefault="002B0374">
      <w:pPr>
        <w:widowControl w:val="0"/>
        <w:spacing w:beforeLines="100" w:before="240" w:afterLines="0" w:line="240" w:lineRule="auto"/>
        <w:rPr>
          <w:b/>
          <w:bCs/>
          <w:i/>
          <w:iCs/>
          <w:szCs w:val="21"/>
        </w:rPr>
      </w:pPr>
      <w:r>
        <w:rPr>
          <w:rFonts w:hint="eastAsia"/>
          <w:b/>
          <w:bCs/>
          <w:i/>
          <w:iCs/>
          <w:szCs w:val="21"/>
        </w:rPr>
        <w:lastRenderedPageBreak/>
        <w:t xml:space="preserve">Proposal </w:t>
      </w:r>
      <w:r w:rsidR="008C4841">
        <w:rPr>
          <w:b/>
          <w:bCs/>
          <w:i/>
          <w:iCs/>
          <w:szCs w:val="21"/>
        </w:rPr>
        <w:t>8</w:t>
      </w:r>
      <w:r>
        <w:rPr>
          <w:rFonts w:hint="eastAsia"/>
          <w:b/>
          <w:bCs/>
          <w:i/>
          <w:iCs/>
          <w:szCs w:val="21"/>
        </w:rPr>
        <w:t>. Propose to</w:t>
      </w:r>
      <w:r w:rsidR="00601E69">
        <w:rPr>
          <w:b/>
          <w:bCs/>
          <w:i/>
          <w:iCs/>
          <w:szCs w:val="21"/>
        </w:rPr>
        <w:t xml:space="preserve"> only</w:t>
      </w:r>
      <w:r>
        <w:rPr>
          <w:rFonts w:hint="eastAsia"/>
          <w:b/>
          <w:bCs/>
          <w:i/>
          <w:iCs/>
          <w:szCs w:val="21"/>
        </w:rPr>
        <w:t xml:space="preserve"> consider rank 2+2</w:t>
      </w:r>
      <w:r w:rsidR="00601E69">
        <w:rPr>
          <w:b/>
          <w:bCs/>
          <w:i/>
          <w:iCs/>
          <w:szCs w:val="21"/>
        </w:rPr>
        <w:t xml:space="preserve"> to</w:t>
      </w:r>
      <w:r>
        <w:rPr>
          <w:rFonts w:hint="eastAsia"/>
          <w:b/>
          <w:bCs/>
          <w:i/>
          <w:iCs/>
          <w:szCs w:val="21"/>
        </w:rPr>
        <w:t xml:space="preserve"> define requirements.</w:t>
      </w:r>
    </w:p>
    <w:p w:rsidR="00254C42" w:rsidRDefault="002B0374">
      <w:pPr>
        <w:widowControl w:val="0"/>
        <w:spacing w:beforeLines="100" w:before="240" w:afterLines="0" w:line="240" w:lineRule="auto"/>
        <w:rPr>
          <w:b/>
          <w:bCs/>
          <w:i/>
          <w:iCs/>
          <w:szCs w:val="21"/>
        </w:rPr>
      </w:pPr>
      <w:r>
        <w:rPr>
          <w:rFonts w:hint="eastAsia"/>
          <w:b/>
          <w:bCs/>
          <w:i/>
          <w:iCs/>
          <w:szCs w:val="21"/>
        </w:rPr>
        <w:t xml:space="preserve">Proposal </w:t>
      </w:r>
      <w:r w:rsidR="008C4841">
        <w:rPr>
          <w:b/>
          <w:bCs/>
          <w:i/>
          <w:iCs/>
          <w:szCs w:val="21"/>
        </w:rPr>
        <w:t>9</w:t>
      </w:r>
      <w:r>
        <w:rPr>
          <w:rFonts w:hint="eastAsia"/>
          <w:b/>
          <w:bCs/>
          <w:i/>
          <w:iCs/>
          <w:szCs w:val="21"/>
        </w:rPr>
        <w:t>. Propose to consider MCS 13 and MCS 17 as starting point.</w:t>
      </w:r>
    </w:p>
    <w:p w:rsidR="00254C42" w:rsidRDefault="00254C42">
      <w:pPr>
        <w:widowControl w:val="0"/>
        <w:spacing w:beforeLines="100" w:before="240" w:afterLines="0" w:line="240" w:lineRule="auto"/>
      </w:pPr>
    </w:p>
    <w:p w:rsidR="00254C42" w:rsidRDefault="00254C42">
      <w:pPr>
        <w:widowControl w:val="0"/>
        <w:spacing w:beforeLines="100" w:before="240" w:afterLines="0" w:line="240" w:lineRule="auto"/>
        <w:rPr>
          <w:b/>
          <w:bCs/>
          <w:i/>
          <w:iCs/>
          <w:szCs w:val="21"/>
        </w:rPr>
      </w:pPr>
    </w:p>
    <w:p w:rsidR="00254C42" w:rsidRDefault="002B0374">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254C42" w:rsidRDefault="002B0374">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discussions on demodulation performance requirements for </w:t>
      </w:r>
      <w:r w:rsidR="0049577A">
        <w:rPr>
          <w:bCs/>
          <w:kern w:val="0"/>
          <w:szCs w:val="21"/>
        </w:rPr>
        <w:t>6Rx UE with interference, t</w:t>
      </w:r>
      <w:r>
        <w:rPr>
          <w:rFonts w:hint="eastAsia"/>
          <w:bCs/>
          <w:kern w:val="0"/>
          <w:szCs w:val="21"/>
        </w:rPr>
        <w:t>he conclusions are:</w:t>
      </w:r>
    </w:p>
    <w:p w:rsidR="00254C42" w:rsidRDefault="001C2884">
      <w:pPr>
        <w:widowControl w:val="0"/>
        <w:spacing w:beforeLines="100" w:before="240" w:afterLines="0" w:line="240" w:lineRule="auto"/>
        <w:rPr>
          <w:b/>
          <w:bCs/>
          <w:i/>
          <w:iCs/>
          <w:szCs w:val="21"/>
        </w:rPr>
      </w:pPr>
      <w:r>
        <w:rPr>
          <w:rFonts w:hint="eastAsia"/>
          <w:b/>
          <w:bCs/>
          <w:i/>
          <w:iCs/>
          <w:szCs w:val="21"/>
        </w:rPr>
        <w:t>Proposal 1. Rel-17 INR values can be as a start point, e.g. INR1= 7.77dB and INR2=2.29dB or INR=7.58dB.</w:t>
      </w:r>
    </w:p>
    <w:p w:rsidR="001C2884" w:rsidRDefault="001C2884">
      <w:pPr>
        <w:widowControl w:val="0"/>
        <w:spacing w:beforeLines="100" w:before="240" w:afterLines="0" w:line="240" w:lineRule="auto"/>
        <w:rPr>
          <w:b/>
          <w:bCs/>
          <w:i/>
          <w:iCs/>
          <w:szCs w:val="21"/>
        </w:rPr>
      </w:pPr>
      <w:r>
        <w:rPr>
          <w:rFonts w:hint="eastAsia"/>
          <w:b/>
          <w:bCs/>
          <w:i/>
          <w:iCs/>
          <w:szCs w:val="21"/>
        </w:rPr>
        <w:t>Proposal 2. Propose to consider 2layers, 4layers</w:t>
      </w:r>
      <w:r>
        <w:rPr>
          <w:b/>
          <w:bCs/>
          <w:i/>
          <w:iCs/>
          <w:szCs w:val="21"/>
        </w:rPr>
        <w:t xml:space="preserve"> for serving cell with inter-cell interference.</w:t>
      </w:r>
    </w:p>
    <w:p w:rsidR="001C2884" w:rsidRPr="001C2884" w:rsidRDefault="001C2884">
      <w:pPr>
        <w:widowControl w:val="0"/>
        <w:spacing w:beforeLines="100" w:before="240" w:afterLines="0" w:line="240" w:lineRule="auto"/>
        <w:rPr>
          <w:b/>
          <w:bCs/>
          <w:i/>
          <w:iCs/>
          <w:szCs w:val="21"/>
        </w:rPr>
      </w:pPr>
      <w:r>
        <w:rPr>
          <w:rFonts w:hint="eastAsia"/>
          <w:b/>
          <w:bCs/>
          <w:i/>
          <w:iCs/>
          <w:szCs w:val="21"/>
        </w:rPr>
        <w:t>Proposal 3. Propose to consider MCS 1</w:t>
      </w:r>
      <w:r>
        <w:rPr>
          <w:b/>
          <w:bCs/>
          <w:i/>
          <w:iCs/>
          <w:szCs w:val="21"/>
        </w:rPr>
        <w:t xml:space="preserve">7 for </w:t>
      </w:r>
      <w:r>
        <w:rPr>
          <w:rFonts w:hint="eastAsia"/>
          <w:b/>
          <w:bCs/>
          <w:i/>
          <w:iCs/>
          <w:szCs w:val="21"/>
        </w:rPr>
        <w:t>rank 2 and</w:t>
      </w:r>
      <w:r>
        <w:rPr>
          <w:b/>
          <w:bCs/>
          <w:i/>
          <w:iCs/>
          <w:szCs w:val="21"/>
        </w:rPr>
        <w:t xml:space="preserve"> MCS 13</w:t>
      </w:r>
      <w:r>
        <w:rPr>
          <w:rFonts w:hint="eastAsia"/>
          <w:b/>
          <w:bCs/>
          <w:i/>
          <w:iCs/>
          <w:szCs w:val="21"/>
        </w:rPr>
        <w:t xml:space="preserve"> </w:t>
      </w:r>
      <w:r>
        <w:rPr>
          <w:b/>
          <w:bCs/>
          <w:i/>
          <w:iCs/>
          <w:szCs w:val="21"/>
        </w:rPr>
        <w:t xml:space="preserve">for </w:t>
      </w:r>
      <w:r>
        <w:rPr>
          <w:rFonts w:hint="eastAsia"/>
          <w:b/>
          <w:bCs/>
          <w:i/>
          <w:iCs/>
          <w:szCs w:val="21"/>
        </w:rPr>
        <w:t xml:space="preserve">rank 4 </w:t>
      </w:r>
      <w:r>
        <w:rPr>
          <w:b/>
          <w:bCs/>
          <w:i/>
          <w:iCs/>
          <w:szCs w:val="21"/>
        </w:rPr>
        <w:t>as starting point.</w:t>
      </w:r>
    </w:p>
    <w:p w:rsidR="001C2884" w:rsidRDefault="001C2884" w:rsidP="001C2884">
      <w:pPr>
        <w:widowControl w:val="0"/>
        <w:spacing w:beforeLines="100" w:before="240" w:afterLines="0" w:line="240" w:lineRule="auto"/>
        <w:rPr>
          <w:b/>
          <w:bCs/>
          <w:i/>
          <w:iCs/>
          <w:szCs w:val="21"/>
        </w:rPr>
      </w:pPr>
      <w:r>
        <w:rPr>
          <w:rFonts w:hint="eastAsia"/>
          <w:b/>
          <w:bCs/>
          <w:i/>
          <w:iCs/>
          <w:szCs w:val="21"/>
        </w:rPr>
        <w:t xml:space="preserve">Proposal 4. </w:t>
      </w:r>
      <w:r>
        <w:rPr>
          <w:b/>
          <w:bCs/>
          <w:i/>
          <w:iCs/>
          <w:szCs w:val="21"/>
        </w:rPr>
        <w:t xml:space="preserve">Propose to consider TDLA30-10 propagation model for both </w:t>
      </w:r>
      <w:r w:rsidRPr="00785166">
        <w:rPr>
          <w:b/>
          <w:bCs/>
          <w:i/>
          <w:iCs/>
          <w:szCs w:val="21"/>
        </w:rPr>
        <w:t>handheld and FWA devices</w:t>
      </w:r>
      <w:r>
        <w:rPr>
          <w:b/>
          <w:bCs/>
          <w:i/>
          <w:iCs/>
          <w:szCs w:val="21"/>
        </w:rPr>
        <w:t>.</w:t>
      </w:r>
    </w:p>
    <w:p w:rsidR="001C2884" w:rsidRPr="001C2884" w:rsidRDefault="001C2884">
      <w:pPr>
        <w:widowControl w:val="0"/>
        <w:spacing w:beforeLines="100" w:before="240" w:afterLines="0" w:line="240" w:lineRule="auto"/>
        <w:rPr>
          <w:b/>
          <w:bCs/>
          <w:i/>
          <w:iCs/>
          <w:szCs w:val="21"/>
        </w:rPr>
      </w:pPr>
      <w:r>
        <w:rPr>
          <w:rFonts w:hint="eastAsia"/>
          <w:b/>
          <w:bCs/>
          <w:i/>
          <w:iCs/>
          <w:szCs w:val="21"/>
        </w:rPr>
        <w:t>Proposal 5. Propose to consider FDD/TDD, 10M/15kHz and 40M/30kHz for demodulation requirements.</w:t>
      </w:r>
    </w:p>
    <w:p w:rsidR="001C2884" w:rsidRPr="001C2884" w:rsidRDefault="001C2884">
      <w:pPr>
        <w:widowControl w:val="0"/>
        <w:spacing w:beforeLines="100" w:before="240" w:afterLines="0" w:line="240" w:lineRule="auto"/>
        <w:rPr>
          <w:b/>
          <w:bCs/>
          <w:i/>
          <w:iCs/>
          <w:szCs w:val="21"/>
        </w:rPr>
      </w:pPr>
      <w:r>
        <w:rPr>
          <w:rFonts w:hint="eastAsia"/>
          <w:b/>
          <w:bCs/>
          <w:i/>
          <w:iCs/>
          <w:szCs w:val="21"/>
        </w:rPr>
        <w:t xml:space="preserve">Proposal </w:t>
      </w:r>
      <w:r>
        <w:rPr>
          <w:b/>
          <w:bCs/>
          <w:i/>
          <w:iCs/>
          <w:szCs w:val="21"/>
        </w:rPr>
        <w:t>6</w:t>
      </w:r>
      <w:r>
        <w:rPr>
          <w:rFonts w:hint="eastAsia"/>
          <w:b/>
          <w:bCs/>
          <w:i/>
          <w:iCs/>
          <w:szCs w:val="21"/>
        </w:rPr>
        <w:t xml:space="preserve">. </w:t>
      </w:r>
      <w:r w:rsidRPr="000B6828">
        <w:rPr>
          <w:b/>
          <w:bCs/>
          <w:i/>
          <w:iCs/>
          <w:szCs w:val="21"/>
        </w:rPr>
        <w:t xml:space="preserve">Propose to postpone the discussion of </w:t>
      </w:r>
      <w:r>
        <w:rPr>
          <w:b/>
          <w:bCs/>
          <w:i/>
          <w:iCs/>
          <w:szCs w:val="21"/>
        </w:rPr>
        <w:t>CQI requirements</w:t>
      </w:r>
      <w:r w:rsidRPr="000B6828">
        <w:rPr>
          <w:b/>
          <w:bCs/>
          <w:i/>
          <w:iCs/>
          <w:szCs w:val="21"/>
        </w:rPr>
        <w:t>. Wait for the conclusion of Rel-19.</w:t>
      </w:r>
    </w:p>
    <w:p w:rsidR="001C2884" w:rsidRPr="001C2884" w:rsidRDefault="001C2884">
      <w:pPr>
        <w:widowControl w:val="0"/>
        <w:spacing w:beforeLines="100" w:before="240" w:afterLines="0" w:line="240" w:lineRule="auto"/>
      </w:pPr>
      <w:r>
        <w:rPr>
          <w:rFonts w:hint="eastAsia"/>
          <w:b/>
          <w:bCs/>
          <w:i/>
          <w:iCs/>
          <w:szCs w:val="21"/>
        </w:rPr>
        <w:t xml:space="preserve">Proposal </w:t>
      </w:r>
      <w:r>
        <w:rPr>
          <w:b/>
          <w:bCs/>
          <w:i/>
          <w:iCs/>
          <w:szCs w:val="21"/>
        </w:rPr>
        <w:t>7</w:t>
      </w:r>
      <w:r>
        <w:rPr>
          <w:rFonts w:hint="eastAsia"/>
          <w:b/>
          <w:bCs/>
          <w:i/>
          <w:iCs/>
          <w:szCs w:val="21"/>
        </w:rPr>
        <w:t xml:space="preserve">. RAN4 can follow the approach of Rel-17 as start point, e.g. duplex model, bandwidth and subcarrier spacing, etc. </w:t>
      </w:r>
    </w:p>
    <w:p w:rsidR="001C2884" w:rsidRDefault="001C2884" w:rsidP="001C2884">
      <w:pPr>
        <w:widowControl w:val="0"/>
        <w:spacing w:beforeLines="100" w:before="240" w:afterLines="0" w:line="240" w:lineRule="auto"/>
        <w:rPr>
          <w:b/>
          <w:bCs/>
          <w:i/>
          <w:iCs/>
          <w:szCs w:val="21"/>
        </w:rPr>
      </w:pPr>
      <w:r>
        <w:rPr>
          <w:rFonts w:hint="eastAsia"/>
          <w:b/>
          <w:bCs/>
          <w:i/>
          <w:iCs/>
          <w:szCs w:val="21"/>
        </w:rPr>
        <w:t xml:space="preserve">Proposal </w:t>
      </w:r>
      <w:r>
        <w:rPr>
          <w:b/>
          <w:bCs/>
          <w:i/>
          <w:iCs/>
          <w:szCs w:val="21"/>
        </w:rPr>
        <w:t>8</w:t>
      </w:r>
      <w:r>
        <w:rPr>
          <w:rFonts w:hint="eastAsia"/>
          <w:b/>
          <w:bCs/>
          <w:i/>
          <w:iCs/>
          <w:szCs w:val="21"/>
        </w:rPr>
        <w:t xml:space="preserve">. Propose to </w:t>
      </w:r>
      <w:r w:rsidR="00601E69">
        <w:rPr>
          <w:b/>
          <w:bCs/>
          <w:i/>
          <w:iCs/>
          <w:szCs w:val="21"/>
        </w:rPr>
        <w:t xml:space="preserve">only </w:t>
      </w:r>
      <w:r>
        <w:rPr>
          <w:rFonts w:hint="eastAsia"/>
          <w:b/>
          <w:bCs/>
          <w:i/>
          <w:iCs/>
          <w:szCs w:val="21"/>
        </w:rPr>
        <w:t>consider rank 2+2</w:t>
      </w:r>
      <w:r w:rsidR="00601E69">
        <w:rPr>
          <w:b/>
          <w:bCs/>
          <w:i/>
          <w:iCs/>
          <w:szCs w:val="21"/>
        </w:rPr>
        <w:t xml:space="preserve"> to</w:t>
      </w:r>
      <w:r>
        <w:rPr>
          <w:rFonts w:hint="eastAsia"/>
          <w:b/>
          <w:bCs/>
          <w:i/>
          <w:iCs/>
          <w:szCs w:val="21"/>
        </w:rPr>
        <w:t xml:space="preserve"> define requirements.</w:t>
      </w:r>
    </w:p>
    <w:p w:rsidR="001C2884" w:rsidRPr="001C2884" w:rsidRDefault="001C2884">
      <w:pPr>
        <w:widowControl w:val="0"/>
        <w:spacing w:beforeLines="100" w:before="240" w:afterLines="0" w:line="240" w:lineRule="auto"/>
        <w:rPr>
          <w:b/>
          <w:bCs/>
          <w:i/>
          <w:iCs/>
          <w:szCs w:val="21"/>
        </w:rPr>
      </w:pPr>
      <w:r>
        <w:rPr>
          <w:rFonts w:hint="eastAsia"/>
          <w:b/>
          <w:bCs/>
          <w:i/>
          <w:iCs/>
          <w:szCs w:val="21"/>
        </w:rPr>
        <w:t xml:space="preserve">Proposal </w:t>
      </w:r>
      <w:r>
        <w:rPr>
          <w:b/>
          <w:bCs/>
          <w:i/>
          <w:iCs/>
          <w:szCs w:val="21"/>
        </w:rPr>
        <w:t>9</w:t>
      </w:r>
      <w:r>
        <w:rPr>
          <w:rFonts w:hint="eastAsia"/>
          <w:b/>
          <w:bCs/>
          <w:i/>
          <w:iCs/>
          <w:szCs w:val="21"/>
        </w:rPr>
        <w:t>. Propose to consider MCS 13 and MCS 17 as starting point.</w:t>
      </w:r>
    </w:p>
    <w:p w:rsidR="001C2884" w:rsidRDefault="001C2884">
      <w:pPr>
        <w:widowControl w:val="0"/>
        <w:spacing w:beforeLines="100" w:before="240" w:afterLines="0" w:line="240" w:lineRule="auto"/>
        <w:rPr>
          <w:b/>
          <w:bCs/>
          <w:i/>
          <w:iCs/>
          <w:szCs w:val="21"/>
        </w:rPr>
      </w:pPr>
    </w:p>
    <w:p w:rsidR="00254C42" w:rsidRDefault="002B0374">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rsidR="00254C42" w:rsidRDefault="00254C42">
      <w:pPr>
        <w:widowControl w:val="0"/>
        <w:pBdr>
          <w:top w:val="single" w:sz="12" w:space="3" w:color="auto"/>
        </w:pBdr>
        <w:spacing w:beforeLines="0" w:afterLines="0"/>
        <w:jc w:val="left"/>
        <w:rPr>
          <w:b/>
          <w:kern w:val="0"/>
          <w:sz w:val="24"/>
          <w:szCs w:val="24"/>
        </w:rPr>
      </w:pPr>
    </w:p>
    <w:p w:rsidR="00254C42" w:rsidRDefault="002B0374">
      <w:pPr>
        <w:pStyle w:val="af8"/>
        <w:numPr>
          <w:ilvl w:val="0"/>
          <w:numId w:val="8"/>
        </w:numPr>
        <w:spacing w:afterLines="0" w:line="259" w:lineRule="auto"/>
        <w:ind w:right="-22"/>
        <w:jc w:val="left"/>
        <w:rPr>
          <w:rFonts w:eastAsiaTheme="minorHAnsi" w:cstheme="minorBidi"/>
          <w:kern w:val="0"/>
          <w:sz w:val="21"/>
          <w:szCs w:val="21"/>
          <w:lang w:eastAsia="en-US"/>
        </w:rPr>
      </w:pPr>
      <w:r>
        <w:rPr>
          <w:rFonts w:eastAsia="宋体" w:cstheme="minorBidi" w:hint="eastAsia"/>
          <w:kern w:val="0"/>
          <w:sz w:val="21"/>
          <w:szCs w:val="21"/>
        </w:rPr>
        <w:t xml:space="preserve">RP- </w:t>
      </w:r>
      <w:r w:rsidR="008F712E">
        <w:rPr>
          <w:rFonts w:eastAsia="宋体" w:cstheme="minorBidi"/>
          <w:kern w:val="0"/>
          <w:sz w:val="21"/>
          <w:szCs w:val="21"/>
        </w:rPr>
        <w:t xml:space="preserve">252957, </w:t>
      </w:r>
      <w:r w:rsidR="008F712E" w:rsidRPr="008F712E">
        <w:rPr>
          <w:rFonts w:eastAsia="宋体" w:cstheme="minorBidi"/>
          <w:kern w:val="0"/>
          <w:sz w:val="21"/>
          <w:szCs w:val="21"/>
        </w:rPr>
        <w:t>WID: NR demodulation performance: Phase 6</w:t>
      </w:r>
      <w:r w:rsidR="008F712E">
        <w:rPr>
          <w:rFonts w:eastAsia="宋体" w:cstheme="minorBidi"/>
          <w:kern w:val="0"/>
          <w:sz w:val="21"/>
          <w:szCs w:val="21"/>
        </w:rPr>
        <w:t xml:space="preserve">. </w:t>
      </w:r>
    </w:p>
    <w:p w:rsidR="00254C42" w:rsidRPr="007B5CDC" w:rsidRDefault="00254C42" w:rsidP="007B5CDC">
      <w:pPr>
        <w:tabs>
          <w:tab w:val="left" w:pos="-420"/>
        </w:tabs>
        <w:spacing w:before="120" w:afterLines="0" w:after="120"/>
        <w:ind w:left="-60" w:right="-22"/>
        <w:jc w:val="left"/>
        <w:rPr>
          <w:rFonts w:eastAsiaTheme="minorHAnsi" w:cstheme="minorBidi"/>
          <w:kern w:val="0"/>
          <w:szCs w:val="21"/>
          <w:lang w:eastAsia="en-US"/>
        </w:rPr>
      </w:pPr>
    </w:p>
    <w:sectPr w:rsidR="00254C42" w:rsidRPr="007B5CDC">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4164" w:rsidRDefault="00B54164">
      <w:pPr>
        <w:spacing w:before="120" w:after="120" w:line="240" w:lineRule="auto"/>
      </w:pPr>
      <w:r>
        <w:separator/>
      </w:r>
    </w:p>
  </w:endnote>
  <w:endnote w:type="continuationSeparator" w:id="0">
    <w:p w:rsidR="00B54164" w:rsidRDefault="00B54164">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254C42" w:rsidRDefault="002B0374">
        <w:pPr>
          <w:pStyle w:val="aa"/>
          <w:spacing w:before="120" w:after="120"/>
          <w:jc w:val="center"/>
        </w:pPr>
        <w:r>
          <w:fldChar w:fldCharType="begin"/>
        </w:r>
        <w:r>
          <w:instrText xml:space="preserve"> PAGE   \* MERGEFORMAT </w:instrText>
        </w:r>
        <w:r>
          <w:fldChar w:fldCharType="separate"/>
        </w:r>
        <w:r>
          <w:t>2</w:t>
        </w:r>
        <w:r>
          <w:fldChar w:fldCharType="end"/>
        </w:r>
      </w:p>
    </w:sdtContent>
  </w:sdt>
  <w:p w:rsidR="00254C42" w:rsidRDefault="00254C42">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4164" w:rsidRDefault="00B54164">
      <w:pPr>
        <w:spacing w:before="120" w:after="120"/>
      </w:pPr>
      <w:r>
        <w:separator/>
      </w:r>
    </w:p>
  </w:footnote>
  <w:footnote w:type="continuationSeparator" w:id="0">
    <w:p w:rsidR="00B54164" w:rsidRDefault="00B54164">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7"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8" w15:restartNumberingAfterBreak="0">
    <w:nsid w:val="7F1A6A2D"/>
    <w:multiLevelType w:val="multilevel"/>
    <w:tmpl w:val="7F1A6A2D"/>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宋体"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7"/>
  </w:num>
  <w:num w:numId="3">
    <w:abstractNumId w:val="4"/>
  </w:num>
  <w:num w:numId="4">
    <w:abstractNumId w:val="5"/>
  </w:num>
  <w:num w:numId="5">
    <w:abstractNumId w:val="1"/>
  </w:num>
  <w:num w:numId="6">
    <w:abstractNumId w:val="0"/>
  </w:num>
  <w:num w:numId="7">
    <w:abstractNumId w:val="8"/>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3BF0"/>
    <w:rsid w:val="000854F3"/>
    <w:rsid w:val="000913AF"/>
    <w:rsid w:val="0009232B"/>
    <w:rsid w:val="000A4133"/>
    <w:rsid w:val="000A4385"/>
    <w:rsid w:val="000A5F2D"/>
    <w:rsid w:val="000A7E5B"/>
    <w:rsid w:val="000B306C"/>
    <w:rsid w:val="000B6828"/>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2884"/>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0E5E"/>
    <w:rsid w:val="00204B15"/>
    <w:rsid w:val="00205DE5"/>
    <w:rsid w:val="0020633D"/>
    <w:rsid w:val="00210590"/>
    <w:rsid w:val="0021619D"/>
    <w:rsid w:val="002169F5"/>
    <w:rsid w:val="00224306"/>
    <w:rsid w:val="0022732B"/>
    <w:rsid w:val="00233D01"/>
    <w:rsid w:val="00243827"/>
    <w:rsid w:val="00245F9A"/>
    <w:rsid w:val="00251D82"/>
    <w:rsid w:val="00254C42"/>
    <w:rsid w:val="00256654"/>
    <w:rsid w:val="00256BB4"/>
    <w:rsid w:val="00262853"/>
    <w:rsid w:val="00262C8D"/>
    <w:rsid w:val="00263BFE"/>
    <w:rsid w:val="002721B8"/>
    <w:rsid w:val="00284819"/>
    <w:rsid w:val="00291C5F"/>
    <w:rsid w:val="002A18ED"/>
    <w:rsid w:val="002A5285"/>
    <w:rsid w:val="002B0374"/>
    <w:rsid w:val="002B1799"/>
    <w:rsid w:val="002B1CFC"/>
    <w:rsid w:val="002B317A"/>
    <w:rsid w:val="002B7F9A"/>
    <w:rsid w:val="002C38DE"/>
    <w:rsid w:val="002D17CE"/>
    <w:rsid w:val="002D2488"/>
    <w:rsid w:val="002D535F"/>
    <w:rsid w:val="002D6915"/>
    <w:rsid w:val="002E5075"/>
    <w:rsid w:val="002F60C6"/>
    <w:rsid w:val="00301C69"/>
    <w:rsid w:val="00307D72"/>
    <w:rsid w:val="00314629"/>
    <w:rsid w:val="00316BE3"/>
    <w:rsid w:val="00332ECB"/>
    <w:rsid w:val="00341C05"/>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5F36"/>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5CB8"/>
    <w:rsid w:val="00486D5B"/>
    <w:rsid w:val="00487520"/>
    <w:rsid w:val="00491DB1"/>
    <w:rsid w:val="00491F56"/>
    <w:rsid w:val="004953DD"/>
    <w:rsid w:val="0049577A"/>
    <w:rsid w:val="00496B7E"/>
    <w:rsid w:val="004A0A7D"/>
    <w:rsid w:val="004A219E"/>
    <w:rsid w:val="004B3DE8"/>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01E69"/>
    <w:rsid w:val="00610622"/>
    <w:rsid w:val="00610E84"/>
    <w:rsid w:val="00620CDE"/>
    <w:rsid w:val="00623BAF"/>
    <w:rsid w:val="00624225"/>
    <w:rsid w:val="0062500E"/>
    <w:rsid w:val="00627358"/>
    <w:rsid w:val="00640385"/>
    <w:rsid w:val="00645440"/>
    <w:rsid w:val="0064615A"/>
    <w:rsid w:val="00650924"/>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E3FE7"/>
    <w:rsid w:val="006F1E71"/>
    <w:rsid w:val="007067E7"/>
    <w:rsid w:val="007100E9"/>
    <w:rsid w:val="00713289"/>
    <w:rsid w:val="00721C3B"/>
    <w:rsid w:val="007238ED"/>
    <w:rsid w:val="00723FBF"/>
    <w:rsid w:val="007274EB"/>
    <w:rsid w:val="00731552"/>
    <w:rsid w:val="00731627"/>
    <w:rsid w:val="00735D0D"/>
    <w:rsid w:val="00744B2F"/>
    <w:rsid w:val="00746E22"/>
    <w:rsid w:val="00756220"/>
    <w:rsid w:val="00764336"/>
    <w:rsid w:val="00770C57"/>
    <w:rsid w:val="00776540"/>
    <w:rsid w:val="0078265C"/>
    <w:rsid w:val="00785166"/>
    <w:rsid w:val="00785CCD"/>
    <w:rsid w:val="007864BC"/>
    <w:rsid w:val="007A111A"/>
    <w:rsid w:val="007B2C53"/>
    <w:rsid w:val="007B4AEC"/>
    <w:rsid w:val="007B5CD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4841"/>
    <w:rsid w:val="008C71FA"/>
    <w:rsid w:val="008D0FE9"/>
    <w:rsid w:val="008E0883"/>
    <w:rsid w:val="008E23F2"/>
    <w:rsid w:val="008F712E"/>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25C4"/>
    <w:rsid w:val="00B15E4D"/>
    <w:rsid w:val="00B24A68"/>
    <w:rsid w:val="00B2645C"/>
    <w:rsid w:val="00B27600"/>
    <w:rsid w:val="00B3240D"/>
    <w:rsid w:val="00B353FD"/>
    <w:rsid w:val="00B36DB0"/>
    <w:rsid w:val="00B43BBB"/>
    <w:rsid w:val="00B43DA0"/>
    <w:rsid w:val="00B54164"/>
    <w:rsid w:val="00B5514D"/>
    <w:rsid w:val="00B551F6"/>
    <w:rsid w:val="00B56064"/>
    <w:rsid w:val="00B5652E"/>
    <w:rsid w:val="00B6797B"/>
    <w:rsid w:val="00B87B82"/>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AF9"/>
    <w:rsid w:val="00DB5D94"/>
    <w:rsid w:val="00DC0D6E"/>
    <w:rsid w:val="00DC5298"/>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2D49"/>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81444"/>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EE6E49"/>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1F7FE8"/>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1493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CE7302"/>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A4FDF"/>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DA262D"/>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6020"/>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9762E"/>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BC3252"/>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AFC3BB"/>
  <w15:docId w15:val="{33C24E91-A9AA-416A-B7A2-6C7B7A868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EFA4F-5888-4060-BBDB-7D9F758F9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988</Words>
  <Characters>5633</Characters>
  <Application>Microsoft Office Word</Application>
  <DocSecurity>0</DocSecurity>
  <Lines>46</Lines>
  <Paragraphs>13</Paragraphs>
  <ScaleCrop>false</ScaleCrop>
  <Company>ZTE Corporation</Company>
  <LinksUpToDate>false</LinksUpToDate>
  <CharactersWithSpaces>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ZTE-KUN</cp:lastModifiedBy>
  <cp:revision>24</cp:revision>
  <dcterms:created xsi:type="dcterms:W3CDTF">2021-09-06T20:42:00Z</dcterms:created>
  <dcterms:modified xsi:type="dcterms:W3CDTF">2025-10-03T12:13:00Z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